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9"/>
      </w:tblGrid>
      <w:tr w:rsidR="006568D8" w14:paraId="7C041BE7" w14:textId="77777777" w:rsidTr="00D01539">
        <w:tc>
          <w:tcPr>
            <w:tcW w:w="10149" w:type="dxa"/>
          </w:tcPr>
          <w:p w14:paraId="2D60F783" w14:textId="77777777" w:rsidR="006568D8" w:rsidRPr="00D01539" w:rsidRDefault="006568D8" w:rsidP="00D01539">
            <w:pPr>
              <w:pStyle w:val="a3"/>
              <w:jc w:val="center"/>
              <w:rPr>
                <w:rFonts w:ascii="ＭＳ ゴシック" w:eastAsia="ＭＳ ゴシック" w:hAnsi="ＭＳ ゴシック"/>
                <w:sz w:val="21"/>
                <w:szCs w:val="21"/>
              </w:rPr>
            </w:pPr>
            <w:bookmarkStart w:id="0" w:name="_GoBack"/>
            <w:bookmarkEnd w:id="0"/>
            <w:r w:rsidRPr="00D01539">
              <w:rPr>
                <w:rFonts w:ascii="ＭＳ ゴシック" w:eastAsia="ＭＳ ゴシック" w:hAnsi="ＭＳ ゴシック" w:hint="eastAsia"/>
                <w:sz w:val="21"/>
                <w:szCs w:val="21"/>
              </w:rPr>
              <w:t>取組（例）</w:t>
            </w:r>
          </w:p>
        </w:tc>
      </w:tr>
    </w:tbl>
    <w:p w14:paraId="44AF596A" w14:textId="77777777" w:rsidR="00DA79C6" w:rsidRPr="009C4E8E" w:rsidRDefault="006568D8" w:rsidP="00DA79C6">
      <w:pPr>
        <w:pStyle w:val="a3"/>
        <w:ind w:leftChars="46" w:left="97" w:firstLineChars="109" w:firstLine="196"/>
        <w:rPr>
          <w:rFonts w:ascii="ＭＳ Ｐ明朝" w:eastAsia="ＭＳ Ｐ明朝" w:hAnsi="ＭＳ Ｐ明朝"/>
          <w:sz w:val="18"/>
          <w:szCs w:val="18"/>
        </w:rPr>
      </w:pPr>
      <w:r w:rsidRPr="009C4E8E">
        <w:rPr>
          <w:rFonts w:ascii="ＭＳ Ｐ明朝" w:eastAsia="ＭＳ Ｐ明朝" w:hAnsi="ＭＳ Ｐ明朝" w:hint="eastAsia"/>
          <w:sz w:val="18"/>
          <w:szCs w:val="18"/>
        </w:rPr>
        <w:t>前ページの各項目について、具体的な取組例は次のとおりです。次の取組か、これと同程度の効果がある取組を行った場合、その項目を実行したものと判断し、印を付します。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9421"/>
      </w:tblGrid>
      <w:tr w:rsidR="006568D8" w:rsidRPr="00D01539" w14:paraId="001A2EC9" w14:textId="77777777" w:rsidTr="00D01539">
        <w:tc>
          <w:tcPr>
            <w:tcW w:w="728" w:type="dxa"/>
            <w:vAlign w:val="center"/>
          </w:tcPr>
          <w:p w14:paraId="160611F3" w14:textId="77777777" w:rsidR="006568D8" w:rsidRPr="00D01539" w:rsidRDefault="009C4E8E" w:rsidP="00D01539">
            <w:pPr>
              <w:pStyle w:val="a3"/>
              <w:ind w:leftChars="-6" w:left="-13" w:rightChars="-7" w:right="-15"/>
              <w:rPr>
                <w:rFonts w:ascii="ＭＳ Ｐ明朝" w:eastAsia="ＭＳ Ｐ明朝" w:hAnsi="ＭＳ Ｐ明朝"/>
                <w:sz w:val="18"/>
                <w:szCs w:val="18"/>
              </w:rPr>
            </w:pPr>
            <w:r w:rsidRPr="00D01539">
              <w:rPr>
                <w:rFonts w:ascii="ＭＳ Ｐ明朝" w:eastAsia="ＭＳ Ｐ明朝" w:hAnsi="ＭＳ Ｐ明朝" w:hint="eastAsia"/>
                <w:sz w:val="18"/>
                <w:szCs w:val="18"/>
              </w:rPr>
              <w:t>家畜排せつ物法</w:t>
            </w:r>
          </w:p>
        </w:tc>
        <w:tc>
          <w:tcPr>
            <w:tcW w:w="9421" w:type="dxa"/>
          </w:tcPr>
          <w:p w14:paraId="01EB53F9" w14:textId="77777777" w:rsidR="006568D8" w:rsidRPr="00D01539" w:rsidRDefault="006568D8" w:rsidP="006568D8">
            <w:pPr>
              <w:pStyle w:val="a3"/>
              <w:rPr>
                <w:rFonts w:ascii="ＭＳ Ｐ明朝" w:eastAsia="ＭＳ Ｐ明朝" w:hAnsi="ＭＳ Ｐ明朝"/>
                <w:sz w:val="18"/>
                <w:szCs w:val="18"/>
              </w:rPr>
            </w:pPr>
            <w:r w:rsidRPr="00D01539">
              <w:rPr>
                <w:rFonts w:ascii="ＭＳ Ｐ明朝" w:eastAsia="ＭＳ Ｐ明朝" w:hAnsi="ＭＳ Ｐ明朝" w:hint="eastAsia"/>
                <w:sz w:val="18"/>
                <w:szCs w:val="18"/>
              </w:rPr>
              <w:t>◎　家畜排せつ物法に基づく管理基準（家畜排せつ物法施行規則第１条第１項）の適用対象規模</w:t>
            </w:r>
          </w:p>
          <w:p w14:paraId="3C012FE1" w14:textId="77777777" w:rsidR="006568D8" w:rsidRPr="00D01539" w:rsidRDefault="006568D8" w:rsidP="00D01539">
            <w:pPr>
              <w:pStyle w:val="a3"/>
              <w:ind w:firstLineChars="100" w:firstLine="180"/>
              <w:rPr>
                <w:rFonts w:ascii="ＭＳ Ｐ明朝" w:eastAsia="ＭＳ Ｐ明朝" w:hAnsi="ＭＳ Ｐ明朝"/>
                <w:sz w:val="18"/>
                <w:szCs w:val="18"/>
              </w:rPr>
            </w:pPr>
            <w:r w:rsidRPr="00D01539">
              <w:rPr>
                <w:rFonts w:ascii="ＭＳ Ｐ明朝" w:eastAsia="ＭＳ Ｐ明朝" w:hAnsi="ＭＳ Ｐ明朝" w:hint="eastAsia"/>
                <w:sz w:val="18"/>
                <w:szCs w:val="18"/>
              </w:rPr>
              <w:t>（家畜排せつ物法施行規則第１条第２項）に該当する場合、管理基準に適合した家畜排せつ物の管理を行う。</w:t>
            </w:r>
          </w:p>
          <w:p w14:paraId="14969BF7" w14:textId="77777777" w:rsidR="006568D8" w:rsidRPr="00D01539" w:rsidRDefault="006568D8" w:rsidP="006568D8">
            <w:pPr>
              <w:pStyle w:val="a3"/>
              <w:rPr>
                <w:rFonts w:ascii="ＭＳ Ｐ明朝" w:eastAsia="ＭＳ Ｐ明朝" w:hAnsi="ＭＳ Ｐ明朝"/>
                <w:sz w:val="18"/>
                <w:szCs w:val="18"/>
              </w:rPr>
            </w:pPr>
            <w:r w:rsidRPr="00D01539">
              <w:rPr>
                <w:rFonts w:ascii="ＭＳ Ｐ明朝" w:eastAsia="ＭＳ Ｐ明朝" w:hAnsi="ＭＳ Ｐ明朝" w:hint="eastAsia"/>
                <w:sz w:val="18"/>
                <w:szCs w:val="18"/>
              </w:rPr>
              <w:t>（参考）管理基準（法施行規則第1条第1項）</w:t>
            </w:r>
          </w:p>
          <w:p w14:paraId="70EA194F" w14:textId="77777777" w:rsidR="006568D8" w:rsidRPr="00D01539" w:rsidRDefault="006568D8" w:rsidP="00D01539">
            <w:pPr>
              <w:pStyle w:val="a3"/>
              <w:ind w:firstLineChars="100" w:firstLine="180"/>
              <w:rPr>
                <w:rFonts w:ascii="ＭＳ Ｐ明朝" w:eastAsia="ＭＳ Ｐ明朝" w:hAnsi="ＭＳ Ｐ明朝"/>
                <w:sz w:val="18"/>
                <w:szCs w:val="18"/>
              </w:rPr>
            </w:pPr>
            <w:r w:rsidRPr="00D01539">
              <w:rPr>
                <w:rFonts w:ascii="ＭＳ Ｐ明朝" w:eastAsia="ＭＳ Ｐ明朝" w:hAnsi="ＭＳ Ｐ明朝" w:hint="eastAsia"/>
                <w:sz w:val="18"/>
                <w:szCs w:val="18"/>
              </w:rPr>
              <w:t>ア　構造設備に関する基準</w:t>
            </w:r>
          </w:p>
          <w:p w14:paraId="5FD9EFF2" w14:textId="77777777" w:rsidR="006568D8" w:rsidRPr="00D01539" w:rsidRDefault="006568D8" w:rsidP="00D01539">
            <w:pPr>
              <w:pStyle w:val="a3"/>
              <w:ind w:leftChars="141" w:left="507" w:hangingChars="117" w:hanging="211"/>
              <w:rPr>
                <w:rFonts w:ascii="ＭＳ Ｐ明朝" w:eastAsia="ＭＳ Ｐ明朝" w:hAnsi="ＭＳ Ｐ明朝"/>
                <w:sz w:val="18"/>
                <w:szCs w:val="18"/>
              </w:rPr>
            </w:pPr>
            <w:r w:rsidRPr="00D01539">
              <w:rPr>
                <w:rFonts w:ascii="ＭＳ Ｐ明朝" w:eastAsia="ＭＳ Ｐ明朝" w:hAnsi="ＭＳ Ｐ明朝" w:hint="eastAsia"/>
                <w:sz w:val="18"/>
                <w:szCs w:val="18"/>
              </w:rPr>
              <w:t>ａ　固形状の家畜排せつ物の管理施設については、床をコンクリート等汚水が浸透しない材料（不浸透性材料）で築造し、適当な覆い及び側壁を設ける。</w:t>
            </w:r>
          </w:p>
          <w:p w14:paraId="46D707AE" w14:textId="77777777" w:rsidR="006568D8" w:rsidRPr="00D01539" w:rsidRDefault="006568D8" w:rsidP="00D01539">
            <w:pPr>
              <w:pStyle w:val="a3"/>
              <w:ind w:leftChars="141" w:left="507" w:hangingChars="117" w:hanging="211"/>
              <w:rPr>
                <w:rFonts w:ascii="ＭＳ Ｐ明朝" w:eastAsia="ＭＳ Ｐ明朝" w:hAnsi="ＭＳ Ｐ明朝"/>
                <w:sz w:val="18"/>
                <w:szCs w:val="18"/>
              </w:rPr>
            </w:pPr>
            <w:r w:rsidRPr="00D01539">
              <w:rPr>
                <w:rFonts w:ascii="ＭＳ Ｐ明朝" w:eastAsia="ＭＳ Ｐ明朝" w:hAnsi="ＭＳ Ｐ明朝" w:hint="eastAsia"/>
                <w:sz w:val="18"/>
                <w:szCs w:val="18"/>
              </w:rPr>
              <w:t>ｂ　液状の家畜排せつ物の管理施設については、不浸透性材料で築造した貯留槽とする。</w:t>
            </w:r>
          </w:p>
          <w:p w14:paraId="424E8636" w14:textId="77777777" w:rsidR="006568D8" w:rsidRPr="00D01539" w:rsidRDefault="006568D8" w:rsidP="00D01539">
            <w:pPr>
              <w:pStyle w:val="a3"/>
              <w:ind w:firstLineChars="100" w:firstLine="180"/>
              <w:rPr>
                <w:rFonts w:ascii="ＭＳ Ｐ明朝" w:eastAsia="ＭＳ Ｐ明朝" w:hAnsi="ＭＳ Ｐ明朝"/>
                <w:sz w:val="18"/>
                <w:szCs w:val="18"/>
              </w:rPr>
            </w:pPr>
            <w:r w:rsidRPr="00D01539">
              <w:rPr>
                <w:rFonts w:ascii="ＭＳ Ｐ明朝" w:eastAsia="ＭＳ Ｐ明朝" w:hAnsi="ＭＳ Ｐ明朝" w:hint="eastAsia"/>
                <w:sz w:val="18"/>
                <w:szCs w:val="18"/>
              </w:rPr>
              <w:t>イ　管理方法に関する基準</w:t>
            </w:r>
          </w:p>
          <w:p w14:paraId="597FA3F3" w14:textId="77777777" w:rsidR="006568D8" w:rsidRPr="00D01539" w:rsidRDefault="006568D8" w:rsidP="00D01539">
            <w:pPr>
              <w:pStyle w:val="a3"/>
              <w:ind w:leftChars="121" w:left="465" w:hangingChars="117" w:hanging="211"/>
              <w:rPr>
                <w:rFonts w:ascii="ＭＳ Ｐ明朝" w:eastAsia="ＭＳ Ｐ明朝" w:hAnsi="ＭＳ Ｐ明朝"/>
                <w:sz w:val="18"/>
                <w:szCs w:val="18"/>
              </w:rPr>
            </w:pPr>
            <w:r w:rsidRPr="00D01539">
              <w:rPr>
                <w:rFonts w:ascii="ＭＳ Ｐ明朝" w:eastAsia="ＭＳ Ｐ明朝" w:hAnsi="ＭＳ Ｐ明朝" w:hint="eastAsia"/>
                <w:sz w:val="18"/>
                <w:szCs w:val="18"/>
              </w:rPr>
              <w:t>ａ　家畜排せつ物は管理施設において管理する。</w:t>
            </w:r>
          </w:p>
          <w:p w14:paraId="10C1956B" w14:textId="77777777" w:rsidR="006568D8" w:rsidRPr="00D01539" w:rsidRDefault="006568D8" w:rsidP="00D01539">
            <w:pPr>
              <w:pStyle w:val="a3"/>
              <w:ind w:leftChars="121" w:left="465" w:hangingChars="117" w:hanging="211"/>
              <w:rPr>
                <w:rFonts w:ascii="ＭＳ Ｐ明朝" w:eastAsia="ＭＳ Ｐ明朝" w:hAnsi="ＭＳ Ｐ明朝"/>
                <w:sz w:val="18"/>
                <w:szCs w:val="18"/>
              </w:rPr>
            </w:pPr>
            <w:r w:rsidRPr="00D01539">
              <w:rPr>
                <w:rFonts w:ascii="ＭＳ Ｐ明朝" w:eastAsia="ＭＳ Ｐ明朝" w:hAnsi="ＭＳ Ｐ明朝" w:hint="eastAsia"/>
                <w:sz w:val="18"/>
                <w:szCs w:val="18"/>
              </w:rPr>
              <w:t>ｂ　管理施設の定期的な点検を行う。</w:t>
            </w:r>
          </w:p>
          <w:p w14:paraId="6D8DF22D" w14:textId="77777777" w:rsidR="006568D8" w:rsidRPr="00D01539" w:rsidRDefault="006568D8" w:rsidP="00D01539">
            <w:pPr>
              <w:pStyle w:val="a3"/>
              <w:ind w:leftChars="121" w:left="465" w:hangingChars="117" w:hanging="211"/>
              <w:rPr>
                <w:rFonts w:ascii="ＭＳ Ｐ明朝" w:eastAsia="ＭＳ Ｐ明朝" w:hAnsi="ＭＳ Ｐ明朝"/>
                <w:sz w:val="18"/>
                <w:szCs w:val="18"/>
              </w:rPr>
            </w:pPr>
            <w:r w:rsidRPr="00D01539">
              <w:rPr>
                <w:rFonts w:ascii="ＭＳ Ｐ明朝" w:eastAsia="ＭＳ Ｐ明朝" w:hAnsi="ＭＳ Ｐ明朝" w:hint="eastAsia"/>
                <w:sz w:val="18"/>
                <w:szCs w:val="18"/>
              </w:rPr>
              <w:t>ｃ　管理施設の床、覆い、側壁又は槽に破損があるときは、遅滞なく修繕を行う。</w:t>
            </w:r>
          </w:p>
          <w:p w14:paraId="79908D0C" w14:textId="77777777" w:rsidR="006568D8" w:rsidRPr="00D01539" w:rsidRDefault="006568D8" w:rsidP="00D01539">
            <w:pPr>
              <w:pStyle w:val="a3"/>
              <w:ind w:leftChars="121" w:left="465" w:hangingChars="117" w:hanging="211"/>
              <w:rPr>
                <w:rFonts w:ascii="ＭＳ Ｐ明朝" w:eastAsia="ＭＳ Ｐ明朝" w:hAnsi="ＭＳ Ｐ明朝"/>
                <w:sz w:val="18"/>
                <w:szCs w:val="18"/>
              </w:rPr>
            </w:pPr>
            <w:r w:rsidRPr="00D01539">
              <w:rPr>
                <w:rFonts w:ascii="ＭＳ Ｐ明朝" w:eastAsia="ＭＳ Ｐ明朝" w:hAnsi="ＭＳ Ｐ明朝" w:hint="eastAsia"/>
                <w:sz w:val="18"/>
                <w:szCs w:val="18"/>
              </w:rPr>
              <w:t>ｄ　送風装置等を設置している場合は、当該装置の維持管理を適切に行う。</w:t>
            </w:r>
          </w:p>
          <w:p w14:paraId="39800A5C" w14:textId="77777777" w:rsidR="006568D8" w:rsidRPr="00D01539" w:rsidRDefault="006568D8" w:rsidP="00D01539">
            <w:pPr>
              <w:pStyle w:val="a3"/>
              <w:ind w:leftChars="121" w:left="465" w:hangingChars="117" w:hanging="211"/>
              <w:rPr>
                <w:rFonts w:ascii="ＭＳ Ｐ明朝" w:eastAsia="ＭＳ Ｐ明朝" w:hAnsi="ＭＳ Ｐ明朝"/>
                <w:sz w:val="18"/>
                <w:szCs w:val="18"/>
              </w:rPr>
            </w:pPr>
            <w:r w:rsidRPr="00D01539">
              <w:rPr>
                <w:rFonts w:ascii="ＭＳ Ｐ明朝" w:eastAsia="ＭＳ Ｐ明朝" w:hAnsi="ＭＳ Ｐ明朝" w:hint="eastAsia"/>
                <w:sz w:val="18"/>
                <w:szCs w:val="18"/>
              </w:rPr>
              <w:t>ｅ　家畜排せつ物の年間の発生量、処理の方法及び処理の方法別の数量について記録する。</w:t>
            </w:r>
          </w:p>
        </w:tc>
      </w:tr>
      <w:tr w:rsidR="006568D8" w:rsidRPr="00D01539" w14:paraId="172FF7E5" w14:textId="77777777" w:rsidTr="00D01539">
        <w:tc>
          <w:tcPr>
            <w:tcW w:w="728" w:type="dxa"/>
            <w:vAlign w:val="center"/>
          </w:tcPr>
          <w:p w14:paraId="078193D0" w14:textId="77777777" w:rsidR="006568D8" w:rsidRPr="00D01539" w:rsidRDefault="009C4E8E" w:rsidP="00D01539">
            <w:pPr>
              <w:pStyle w:val="a3"/>
              <w:ind w:leftChars="-6" w:left="-13" w:rightChars="-7" w:right="-15"/>
              <w:rPr>
                <w:rFonts w:ascii="ＭＳ Ｐ明朝" w:eastAsia="ＭＳ Ｐ明朝" w:hAnsi="ＭＳ Ｐ明朝"/>
                <w:sz w:val="16"/>
                <w:szCs w:val="16"/>
              </w:rPr>
            </w:pPr>
            <w:r w:rsidRPr="00D01539">
              <w:rPr>
                <w:rFonts w:ascii="ＭＳ Ｐ明朝" w:eastAsia="ＭＳ Ｐ明朝" w:hAnsi="ＭＳ Ｐ明朝" w:hint="eastAsia"/>
                <w:sz w:val="16"/>
                <w:szCs w:val="16"/>
              </w:rPr>
              <w:t>悪臭・害虫の発生</w:t>
            </w:r>
          </w:p>
        </w:tc>
        <w:tc>
          <w:tcPr>
            <w:tcW w:w="9421" w:type="dxa"/>
          </w:tcPr>
          <w:p w14:paraId="11104E49" w14:textId="77777777" w:rsidR="006568D8" w:rsidRPr="00D01539" w:rsidRDefault="006568D8" w:rsidP="006568D8">
            <w:pPr>
              <w:pStyle w:val="a3"/>
              <w:rPr>
                <w:rFonts w:ascii="ＭＳ Ｐ明朝" w:eastAsia="ＭＳ Ｐ明朝" w:hAnsi="ＭＳ Ｐ明朝"/>
                <w:sz w:val="18"/>
                <w:szCs w:val="18"/>
              </w:rPr>
            </w:pPr>
            <w:r w:rsidRPr="00D01539">
              <w:rPr>
                <w:rFonts w:ascii="ＭＳ Ｐ明朝" w:eastAsia="ＭＳ Ｐ明朝" w:hAnsi="ＭＳ Ｐ明朝" w:hint="eastAsia"/>
                <w:sz w:val="18"/>
                <w:szCs w:val="18"/>
              </w:rPr>
              <w:t>◎　家畜排せつ物の処理・保管用施設を有する場合、処理容量に応じた施設の稼働や施設内外の清掃等に努める。</w:t>
            </w:r>
          </w:p>
          <w:p w14:paraId="3997FF75" w14:textId="77777777" w:rsidR="006568D8" w:rsidRPr="00D01539" w:rsidRDefault="006568D8" w:rsidP="006568D8">
            <w:pPr>
              <w:pStyle w:val="a3"/>
              <w:rPr>
                <w:rFonts w:ascii="ＭＳ Ｐ明朝" w:eastAsia="ＭＳ Ｐ明朝" w:hAnsi="ＭＳ Ｐ明朝"/>
                <w:sz w:val="18"/>
                <w:szCs w:val="18"/>
              </w:rPr>
            </w:pPr>
            <w:r w:rsidRPr="00D01539">
              <w:rPr>
                <w:rFonts w:ascii="ＭＳ Ｐ明朝" w:eastAsia="ＭＳ Ｐ明朝" w:hAnsi="ＭＳ Ｐ明朝" w:hint="eastAsia"/>
                <w:sz w:val="18"/>
                <w:szCs w:val="18"/>
              </w:rPr>
              <w:t>◎　畜舎等におけるふん尿の早期搬出や清掃等に努める。</w:t>
            </w:r>
          </w:p>
        </w:tc>
      </w:tr>
      <w:tr w:rsidR="006568D8" w:rsidRPr="00D01539" w14:paraId="377EA5DA" w14:textId="77777777" w:rsidTr="00D01539">
        <w:tc>
          <w:tcPr>
            <w:tcW w:w="728" w:type="dxa"/>
            <w:vAlign w:val="center"/>
          </w:tcPr>
          <w:p w14:paraId="2645D9D2" w14:textId="77777777" w:rsidR="006568D8" w:rsidRPr="00D01539" w:rsidRDefault="009C4E8E" w:rsidP="00D01539">
            <w:pPr>
              <w:pStyle w:val="a3"/>
              <w:ind w:leftChars="-6" w:left="-13" w:rightChars="-7" w:right="-15"/>
              <w:rPr>
                <w:rFonts w:ascii="ＭＳ Ｐ明朝" w:eastAsia="ＭＳ Ｐ明朝" w:hAnsi="ＭＳ Ｐ明朝"/>
                <w:sz w:val="18"/>
                <w:szCs w:val="18"/>
              </w:rPr>
            </w:pPr>
            <w:r w:rsidRPr="00D01539">
              <w:rPr>
                <w:rFonts w:ascii="ＭＳ Ｐ明朝" w:eastAsia="ＭＳ Ｐ明朝" w:hAnsi="ＭＳ Ｐ明朝" w:hint="eastAsia"/>
                <w:sz w:val="18"/>
                <w:szCs w:val="18"/>
              </w:rPr>
              <w:t>排せつ物の利活用</w:t>
            </w:r>
          </w:p>
        </w:tc>
        <w:tc>
          <w:tcPr>
            <w:tcW w:w="9421" w:type="dxa"/>
          </w:tcPr>
          <w:p w14:paraId="60C207A8" w14:textId="77777777" w:rsidR="006568D8" w:rsidRPr="00D01539" w:rsidRDefault="006568D8" w:rsidP="006568D8">
            <w:pPr>
              <w:pStyle w:val="a3"/>
              <w:rPr>
                <w:rFonts w:ascii="ＭＳ Ｐ明朝" w:eastAsia="ＭＳ Ｐ明朝" w:hAnsi="ＭＳ Ｐ明朝"/>
                <w:sz w:val="18"/>
                <w:szCs w:val="18"/>
              </w:rPr>
            </w:pPr>
            <w:r w:rsidRPr="00D01539">
              <w:rPr>
                <w:rFonts w:ascii="ＭＳ Ｐ明朝" w:eastAsia="ＭＳ Ｐ明朝" w:hAnsi="ＭＳ Ｐ明朝" w:hint="eastAsia"/>
                <w:sz w:val="18"/>
                <w:szCs w:val="18"/>
              </w:rPr>
              <w:t>◎　次の取組のうち一つ以上の実行に努める。</w:t>
            </w:r>
          </w:p>
          <w:p w14:paraId="0EACA4FB" w14:textId="77777777" w:rsidR="006568D8" w:rsidRPr="00D01539" w:rsidRDefault="006568D8" w:rsidP="00D01539">
            <w:pPr>
              <w:pStyle w:val="a3"/>
              <w:ind w:leftChars="41" w:left="284" w:hangingChars="110" w:hanging="198"/>
              <w:rPr>
                <w:rFonts w:ascii="ＭＳ Ｐ明朝" w:eastAsia="ＭＳ Ｐ明朝" w:hAnsi="ＭＳ Ｐ明朝"/>
                <w:sz w:val="18"/>
                <w:szCs w:val="18"/>
              </w:rPr>
            </w:pPr>
            <w:r w:rsidRPr="00D01539">
              <w:rPr>
                <w:rFonts w:ascii="ＭＳ Ｐ明朝" w:eastAsia="ＭＳ Ｐ明朝" w:hAnsi="ＭＳ Ｐ明朝" w:hint="eastAsia"/>
                <w:sz w:val="18"/>
                <w:szCs w:val="18"/>
              </w:rPr>
              <w:t>①　家畜排せつ物のたい肥化、液肥化、スラリー処理又は保管等を行い、土づくりや施肥を行うなど農業者自らが作物生産や園芸等への利用を行う。</w:t>
            </w:r>
          </w:p>
          <w:p w14:paraId="1041E8B5" w14:textId="77777777" w:rsidR="006568D8" w:rsidRPr="00D01539" w:rsidRDefault="006568D8" w:rsidP="00D01539">
            <w:pPr>
              <w:pStyle w:val="a3"/>
              <w:ind w:leftChars="41" w:left="284" w:hangingChars="110" w:hanging="198"/>
              <w:rPr>
                <w:rFonts w:ascii="ＭＳ Ｐ明朝" w:eastAsia="ＭＳ Ｐ明朝" w:hAnsi="ＭＳ Ｐ明朝"/>
                <w:sz w:val="18"/>
                <w:szCs w:val="18"/>
              </w:rPr>
            </w:pPr>
            <w:r w:rsidRPr="00D01539">
              <w:rPr>
                <w:rFonts w:ascii="ＭＳ Ｐ明朝" w:eastAsia="ＭＳ Ｐ明朝" w:hAnsi="ＭＳ Ｐ明朝" w:hint="eastAsia"/>
                <w:sz w:val="18"/>
                <w:szCs w:val="18"/>
              </w:rPr>
              <w:t>②　家畜排せつ物のたい肥化、液肥化、スラリー処理又は保管等を行い、作物生産や園芸等への利用が見込まれる者（他の農業者を含む。）への譲渡（無償・有償を問わない。）等を行う。</w:t>
            </w:r>
          </w:p>
          <w:p w14:paraId="4B893215" w14:textId="77777777" w:rsidR="006568D8" w:rsidRPr="00D01539" w:rsidRDefault="006568D8" w:rsidP="00D01539">
            <w:pPr>
              <w:pStyle w:val="a3"/>
              <w:ind w:leftChars="41" w:left="284" w:hangingChars="110" w:hanging="198"/>
              <w:rPr>
                <w:rFonts w:ascii="ＭＳ Ｐ明朝" w:eastAsia="ＭＳ Ｐ明朝" w:hAnsi="ＭＳ Ｐ明朝"/>
                <w:sz w:val="18"/>
                <w:szCs w:val="18"/>
              </w:rPr>
            </w:pPr>
            <w:r w:rsidRPr="00D01539">
              <w:rPr>
                <w:rFonts w:ascii="ＭＳ Ｐ明朝" w:eastAsia="ＭＳ Ｐ明朝" w:hAnsi="ＭＳ Ｐ明朝" w:hint="eastAsia"/>
                <w:sz w:val="18"/>
                <w:szCs w:val="18"/>
              </w:rPr>
              <w:t>③　上記①や②が困難であったり、地域の実情や条件からみてより適切な処理方法や利用方法があるといった場合に、炭化、焼却、汚水浄化、委託処分等による適切な処理等を行う。</w:t>
            </w:r>
          </w:p>
          <w:p w14:paraId="695330A9" w14:textId="77777777" w:rsidR="006568D8" w:rsidRPr="00D01539" w:rsidRDefault="006568D8" w:rsidP="00D01539">
            <w:pPr>
              <w:pStyle w:val="a3"/>
              <w:ind w:leftChars="41" w:left="284" w:hangingChars="110" w:hanging="198"/>
              <w:rPr>
                <w:rFonts w:ascii="ＭＳ Ｐ明朝" w:eastAsia="ＭＳ Ｐ明朝" w:hAnsi="ＭＳ Ｐ明朝"/>
                <w:sz w:val="18"/>
                <w:szCs w:val="18"/>
              </w:rPr>
            </w:pPr>
            <w:r w:rsidRPr="00D01539">
              <w:rPr>
                <w:rFonts w:ascii="ＭＳ Ｐ明朝" w:eastAsia="ＭＳ Ｐ明朝" w:hAnsi="ＭＳ Ｐ明朝" w:hint="eastAsia"/>
                <w:sz w:val="18"/>
                <w:szCs w:val="18"/>
              </w:rPr>
              <w:t>④　地域的条件等に応じ可能な場合については、メタン発酵等によるエネルギー利用を行う。</w:t>
            </w:r>
          </w:p>
        </w:tc>
      </w:tr>
      <w:tr w:rsidR="006568D8" w:rsidRPr="00D01539" w14:paraId="3FB6901E" w14:textId="77777777" w:rsidTr="00D01539">
        <w:tc>
          <w:tcPr>
            <w:tcW w:w="728" w:type="dxa"/>
            <w:vAlign w:val="center"/>
          </w:tcPr>
          <w:p w14:paraId="10AD6999" w14:textId="77777777" w:rsidR="006568D8" w:rsidRPr="00D01539" w:rsidRDefault="009C4E8E" w:rsidP="00D01539">
            <w:pPr>
              <w:pStyle w:val="a3"/>
              <w:ind w:leftChars="-6" w:left="-13" w:rightChars="-7" w:right="-15"/>
              <w:rPr>
                <w:rFonts w:ascii="ＭＳ Ｐ明朝" w:eastAsia="ＭＳ Ｐ明朝" w:hAnsi="ＭＳ Ｐ明朝"/>
                <w:sz w:val="18"/>
                <w:szCs w:val="18"/>
              </w:rPr>
            </w:pPr>
            <w:r w:rsidRPr="00D01539">
              <w:rPr>
                <w:rFonts w:ascii="ＭＳ Ｐ明朝" w:eastAsia="ＭＳ Ｐ明朝" w:hAnsi="ＭＳ Ｐ明朝" w:hint="eastAsia"/>
                <w:sz w:val="18"/>
                <w:szCs w:val="18"/>
              </w:rPr>
              <w:t>環境法令</w:t>
            </w:r>
          </w:p>
        </w:tc>
        <w:tc>
          <w:tcPr>
            <w:tcW w:w="9421" w:type="dxa"/>
          </w:tcPr>
          <w:p w14:paraId="67B8DE68" w14:textId="77777777" w:rsidR="006568D8" w:rsidRPr="00D01539" w:rsidRDefault="006568D8" w:rsidP="00D01539">
            <w:pPr>
              <w:pStyle w:val="a3"/>
              <w:ind w:left="171" w:hangingChars="95" w:hanging="171"/>
              <w:rPr>
                <w:rFonts w:ascii="ＭＳ Ｐ明朝" w:eastAsia="ＭＳ Ｐ明朝" w:hAnsi="ＭＳ Ｐ明朝"/>
                <w:sz w:val="18"/>
                <w:szCs w:val="18"/>
              </w:rPr>
            </w:pPr>
            <w:r w:rsidRPr="00D01539">
              <w:rPr>
                <w:rFonts w:ascii="ＭＳ Ｐ明朝" w:eastAsia="ＭＳ Ｐ明朝" w:hAnsi="ＭＳ Ｐ明朝" w:hint="eastAsia"/>
                <w:sz w:val="18"/>
                <w:szCs w:val="18"/>
              </w:rPr>
              <w:t>◎　使用済みプラスチック等の廃棄物が発生する場合は、廃棄物の処理及び清掃に関する法律に従った処分に努めるなど適切に対応する。</w:t>
            </w:r>
          </w:p>
          <w:p w14:paraId="3A393517" w14:textId="77777777" w:rsidR="006568D8" w:rsidRPr="00D01539" w:rsidRDefault="006568D8" w:rsidP="00D01539">
            <w:pPr>
              <w:pStyle w:val="a3"/>
              <w:ind w:left="171" w:hangingChars="95" w:hanging="171"/>
              <w:rPr>
                <w:rFonts w:ascii="ＭＳ Ｐ明朝" w:eastAsia="ＭＳ Ｐ明朝" w:hAnsi="ＭＳ Ｐ明朝"/>
                <w:sz w:val="18"/>
                <w:szCs w:val="18"/>
              </w:rPr>
            </w:pPr>
            <w:r w:rsidRPr="00D01539">
              <w:rPr>
                <w:rFonts w:ascii="ＭＳ Ｐ明朝" w:eastAsia="ＭＳ Ｐ明朝" w:hAnsi="ＭＳ Ｐ明朝" w:hint="eastAsia"/>
                <w:sz w:val="18"/>
                <w:szCs w:val="18"/>
              </w:rPr>
              <w:t>◎　臭気や排水等が経営体外へ放出又は排出される場合は、水質汚濁防止法、悪臭防止法等に従った措置に努めるなど適切に対応する。</w:t>
            </w:r>
          </w:p>
        </w:tc>
      </w:tr>
      <w:tr w:rsidR="006568D8" w:rsidRPr="00D01539" w14:paraId="506C5C4A" w14:textId="77777777" w:rsidTr="00D01539">
        <w:tc>
          <w:tcPr>
            <w:tcW w:w="728" w:type="dxa"/>
            <w:vAlign w:val="center"/>
          </w:tcPr>
          <w:p w14:paraId="59C3A3CA" w14:textId="77777777" w:rsidR="006568D8" w:rsidRPr="00D01539" w:rsidRDefault="009C4E8E" w:rsidP="00D01539">
            <w:pPr>
              <w:pStyle w:val="a3"/>
              <w:ind w:leftChars="-6" w:left="-13" w:rightChars="-7" w:right="-15"/>
              <w:rPr>
                <w:rFonts w:ascii="ＭＳ Ｐ明朝" w:eastAsia="ＭＳ Ｐ明朝" w:hAnsi="ＭＳ Ｐ明朝"/>
                <w:sz w:val="18"/>
                <w:szCs w:val="18"/>
              </w:rPr>
            </w:pPr>
            <w:r w:rsidRPr="00D01539">
              <w:rPr>
                <w:rFonts w:ascii="ＭＳ Ｐ明朝" w:eastAsia="ＭＳ Ｐ明朝" w:hAnsi="ＭＳ Ｐ明朝" w:hint="eastAsia"/>
                <w:sz w:val="18"/>
                <w:szCs w:val="18"/>
              </w:rPr>
              <w:t>エネルギーの節減</w:t>
            </w:r>
          </w:p>
        </w:tc>
        <w:tc>
          <w:tcPr>
            <w:tcW w:w="9421" w:type="dxa"/>
          </w:tcPr>
          <w:p w14:paraId="416F74DE" w14:textId="77777777" w:rsidR="006568D8" w:rsidRPr="00D01539" w:rsidRDefault="006568D8" w:rsidP="006568D8">
            <w:pPr>
              <w:pStyle w:val="a3"/>
              <w:rPr>
                <w:rFonts w:ascii="ＭＳ Ｐ明朝" w:eastAsia="ＭＳ Ｐ明朝" w:hAnsi="ＭＳ Ｐ明朝"/>
                <w:sz w:val="18"/>
                <w:szCs w:val="18"/>
              </w:rPr>
            </w:pPr>
            <w:r w:rsidRPr="00D01539">
              <w:rPr>
                <w:rFonts w:ascii="ＭＳ Ｐ明朝" w:eastAsia="ＭＳ Ｐ明朝" w:hAnsi="ＭＳ Ｐ明朝" w:hint="eastAsia"/>
                <w:sz w:val="18"/>
                <w:szCs w:val="18"/>
              </w:rPr>
              <w:t>◎　電力や燃料等を消費する施設・機械・器具等を使用する場合は、次の取組のうち該当するものの実行に努める。</w:t>
            </w:r>
          </w:p>
          <w:p w14:paraId="6BE3457B" w14:textId="77777777" w:rsidR="006568D8" w:rsidRPr="00D01539" w:rsidRDefault="006568D8" w:rsidP="00D01539">
            <w:pPr>
              <w:pStyle w:val="a3"/>
              <w:ind w:leftChars="41" w:left="297" w:hangingChars="117" w:hanging="211"/>
              <w:rPr>
                <w:rFonts w:ascii="ＭＳ Ｐ明朝" w:eastAsia="ＭＳ Ｐ明朝" w:hAnsi="ＭＳ Ｐ明朝"/>
                <w:sz w:val="18"/>
                <w:szCs w:val="18"/>
              </w:rPr>
            </w:pPr>
            <w:r w:rsidRPr="00D01539">
              <w:rPr>
                <w:rFonts w:ascii="ＭＳ Ｐ明朝" w:eastAsia="ＭＳ Ｐ明朝" w:hAnsi="ＭＳ Ｐ明朝" w:hint="eastAsia"/>
                <w:sz w:val="18"/>
                <w:szCs w:val="18"/>
              </w:rPr>
              <w:t>①　機械・器具の適切な点検整備と施設の破損箇所の補修等を行う。</w:t>
            </w:r>
          </w:p>
          <w:p w14:paraId="08ED81EA" w14:textId="77777777" w:rsidR="006568D8" w:rsidRPr="00D01539" w:rsidRDefault="006568D8" w:rsidP="00D01539">
            <w:pPr>
              <w:pStyle w:val="a3"/>
              <w:ind w:leftChars="41" w:left="297" w:hangingChars="117" w:hanging="211"/>
              <w:rPr>
                <w:rFonts w:ascii="ＭＳ Ｐ明朝" w:eastAsia="ＭＳ Ｐ明朝" w:hAnsi="ＭＳ Ｐ明朝"/>
                <w:sz w:val="18"/>
                <w:szCs w:val="18"/>
              </w:rPr>
            </w:pPr>
            <w:r w:rsidRPr="00D01539">
              <w:rPr>
                <w:rFonts w:ascii="ＭＳ Ｐ明朝" w:eastAsia="ＭＳ Ｐ明朝" w:hAnsi="ＭＳ Ｐ明朝" w:hint="eastAsia"/>
                <w:sz w:val="18"/>
                <w:szCs w:val="18"/>
              </w:rPr>
              <w:t>②　必要以上の加温、保温又は乾燥を行わない等適切な温度管理を行う。</w:t>
            </w:r>
          </w:p>
          <w:p w14:paraId="1A9D95CC" w14:textId="77777777" w:rsidR="006568D8" w:rsidRPr="00D01539" w:rsidRDefault="006568D8" w:rsidP="00D01539">
            <w:pPr>
              <w:pStyle w:val="a3"/>
              <w:ind w:leftChars="41" w:left="297" w:hangingChars="117" w:hanging="211"/>
              <w:rPr>
                <w:rFonts w:ascii="ＭＳ Ｐ明朝" w:eastAsia="ＭＳ Ｐ明朝" w:hAnsi="ＭＳ Ｐ明朝"/>
                <w:sz w:val="18"/>
                <w:szCs w:val="18"/>
              </w:rPr>
            </w:pPr>
            <w:r w:rsidRPr="00D01539">
              <w:rPr>
                <w:rFonts w:ascii="ＭＳ Ｐ明朝" w:eastAsia="ＭＳ Ｐ明朝" w:hAnsi="ＭＳ Ｐ明朝" w:hint="eastAsia"/>
                <w:sz w:val="18"/>
                <w:szCs w:val="18"/>
              </w:rPr>
              <w:t>③　機械の運行日程の調整や作業工程の管理による効率的な機械の運転を行う。</w:t>
            </w:r>
          </w:p>
          <w:p w14:paraId="2A8877E5" w14:textId="77777777" w:rsidR="006568D8" w:rsidRPr="00D01539" w:rsidRDefault="006568D8" w:rsidP="00D01539">
            <w:pPr>
              <w:pStyle w:val="a3"/>
              <w:ind w:leftChars="41" w:left="297" w:hangingChars="117" w:hanging="211"/>
              <w:rPr>
                <w:rFonts w:ascii="ＭＳ Ｐ明朝" w:eastAsia="ＭＳ Ｐ明朝" w:hAnsi="ＭＳ Ｐ明朝"/>
                <w:sz w:val="18"/>
                <w:szCs w:val="18"/>
              </w:rPr>
            </w:pPr>
            <w:r w:rsidRPr="00D01539">
              <w:rPr>
                <w:rFonts w:ascii="ＭＳ Ｐ明朝" w:eastAsia="ＭＳ Ｐ明朝" w:hAnsi="ＭＳ Ｐ明朝" w:hint="eastAsia"/>
                <w:sz w:val="18"/>
                <w:szCs w:val="18"/>
              </w:rPr>
              <w:t>④　電力消費に際しての不要な照明の消灯を行う。</w:t>
            </w:r>
          </w:p>
        </w:tc>
      </w:tr>
      <w:tr w:rsidR="006568D8" w:rsidRPr="00D01539" w14:paraId="0A265094" w14:textId="77777777" w:rsidTr="00D01539">
        <w:tc>
          <w:tcPr>
            <w:tcW w:w="728" w:type="dxa"/>
            <w:vAlign w:val="center"/>
          </w:tcPr>
          <w:p w14:paraId="681D6363" w14:textId="77777777" w:rsidR="006568D8" w:rsidRPr="00D01539" w:rsidRDefault="009C4E8E" w:rsidP="00D01539">
            <w:pPr>
              <w:pStyle w:val="a3"/>
              <w:ind w:leftChars="-6" w:left="-13" w:rightChars="-7" w:right="-15"/>
              <w:rPr>
                <w:rFonts w:ascii="ＭＳ Ｐ明朝" w:eastAsia="ＭＳ Ｐ明朝" w:hAnsi="ＭＳ Ｐ明朝"/>
                <w:sz w:val="18"/>
                <w:szCs w:val="18"/>
              </w:rPr>
            </w:pPr>
            <w:r w:rsidRPr="00D01539">
              <w:rPr>
                <w:rFonts w:ascii="ＭＳ Ｐ明朝" w:eastAsia="ＭＳ Ｐ明朝" w:hAnsi="ＭＳ Ｐ明朝" w:hint="eastAsia"/>
                <w:sz w:val="18"/>
                <w:szCs w:val="18"/>
              </w:rPr>
              <w:t>知見・情報の収集</w:t>
            </w:r>
          </w:p>
        </w:tc>
        <w:tc>
          <w:tcPr>
            <w:tcW w:w="9421" w:type="dxa"/>
          </w:tcPr>
          <w:p w14:paraId="4A7ACB5E" w14:textId="77777777" w:rsidR="006568D8" w:rsidRPr="00D01539" w:rsidRDefault="006568D8" w:rsidP="006568D8">
            <w:pPr>
              <w:pStyle w:val="a3"/>
              <w:rPr>
                <w:rFonts w:ascii="ＭＳ Ｐ明朝" w:eastAsia="ＭＳ Ｐ明朝" w:hAnsi="ＭＳ Ｐ明朝"/>
                <w:sz w:val="18"/>
                <w:szCs w:val="18"/>
              </w:rPr>
            </w:pPr>
            <w:r w:rsidRPr="00D01539">
              <w:rPr>
                <w:rFonts w:ascii="ＭＳ Ｐ明朝" w:eastAsia="ＭＳ Ｐ明朝" w:hAnsi="ＭＳ Ｐ明朝" w:hint="eastAsia"/>
                <w:sz w:val="18"/>
                <w:szCs w:val="18"/>
              </w:rPr>
              <w:t>◎　次の取組のうち一つ以上の実行に努める。</w:t>
            </w:r>
          </w:p>
          <w:p w14:paraId="63D8BF65" w14:textId="77777777" w:rsidR="006568D8" w:rsidRPr="00D01539" w:rsidRDefault="009C4E8E" w:rsidP="00D01539">
            <w:pPr>
              <w:pStyle w:val="a3"/>
              <w:ind w:leftChars="28" w:left="255" w:hangingChars="109" w:hanging="196"/>
              <w:rPr>
                <w:rFonts w:ascii="ＭＳ Ｐ明朝" w:eastAsia="ＭＳ Ｐ明朝" w:hAnsi="ＭＳ Ｐ明朝"/>
                <w:sz w:val="18"/>
                <w:szCs w:val="18"/>
              </w:rPr>
            </w:pPr>
            <w:r w:rsidRPr="00D01539">
              <w:rPr>
                <w:rFonts w:ascii="ＭＳ Ｐ明朝" w:eastAsia="ＭＳ Ｐ明朝" w:hAnsi="ＭＳ Ｐ明朝" w:hint="eastAsia"/>
                <w:sz w:val="18"/>
                <w:szCs w:val="18"/>
              </w:rPr>
              <w:t>①</w:t>
            </w:r>
            <w:r w:rsidR="006568D8" w:rsidRPr="00D01539">
              <w:rPr>
                <w:rFonts w:ascii="ＭＳ Ｐ明朝" w:eastAsia="ＭＳ Ｐ明朝" w:hAnsi="ＭＳ Ｐ明朝" w:hint="eastAsia"/>
                <w:sz w:val="18"/>
                <w:szCs w:val="18"/>
              </w:rPr>
              <w:t>都道府県（普及指導センター等）、市町村、ＪＡ等が発信する情報誌・パンフレット・チラシ、専門紙又は書籍などを通じて、家畜の飼養・生産に伴う環境負荷の発生やその低減方策に関する知識や情報を入手する。</w:t>
            </w:r>
          </w:p>
          <w:p w14:paraId="0D337543" w14:textId="77777777" w:rsidR="006568D8" w:rsidRPr="00D01539" w:rsidRDefault="009C4E8E" w:rsidP="00D01539">
            <w:pPr>
              <w:pStyle w:val="a3"/>
              <w:ind w:leftChars="28" w:left="255" w:hangingChars="109" w:hanging="196"/>
              <w:rPr>
                <w:rFonts w:ascii="ＭＳ Ｐ明朝" w:eastAsia="ＭＳ Ｐ明朝" w:hAnsi="ＭＳ Ｐ明朝"/>
                <w:sz w:val="18"/>
                <w:szCs w:val="18"/>
              </w:rPr>
            </w:pPr>
            <w:r w:rsidRPr="00D01539">
              <w:rPr>
                <w:rFonts w:ascii="ＭＳ Ｐ明朝" w:eastAsia="ＭＳ Ｐ明朝" w:hAnsi="ＭＳ Ｐ明朝" w:hint="eastAsia"/>
                <w:sz w:val="18"/>
                <w:szCs w:val="18"/>
              </w:rPr>
              <w:t>②</w:t>
            </w:r>
            <w:r w:rsidR="006568D8" w:rsidRPr="00D01539">
              <w:rPr>
                <w:rFonts w:ascii="ＭＳ Ｐ明朝" w:eastAsia="ＭＳ Ｐ明朝" w:hAnsi="ＭＳ Ｐ明朝" w:hint="eastAsia"/>
                <w:sz w:val="18"/>
                <w:szCs w:val="18"/>
              </w:rPr>
              <w:t>家畜の飼養・生産に伴う環境負荷の発生やその低減方策に関する知識や技術に関する講演、研修会などに参加する。</w:t>
            </w:r>
          </w:p>
        </w:tc>
      </w:tr>
    </w:tbl>
    <w:p w14:paraId="7AEDEAF2" w14:textId="77777777" w:rsidR="00464CDE" w:rsidRPr="00464CDE" w:rsidRDefault="00464CDE" w:rsidP="005D6FBC">
      <w:pPr>
        <w:pStyle w:val="a3"/>
      </w:pPr>
    </w:p>
    <w:sectPr w:rsidR="00464CDE" w:rsidRPr="00464CDE" w:rsidSect="00262879">
      <w:footerReference w:type="even" r:id="rId7"/>
      <w:footerReference w:type="default" r:id="rId8"/>
      <w:pgSz w:w="11906" w:h="16838" w:code="9"/>
      <w:pgMar w:top="567" w:right="737" w:bottom="567" w:left="1021" w:header="567" w:footer="340" w:gutter="0"/>
      <w:pgNumType w:start="27"/>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C7FAA" w14:textId="77777777" w:rsidR="00222AED" w:rsidRDefault="00222AED">
      <w:r>
        <w:separator/>
      </w:r>
    </w:p>
  </w:endnote>
  <w:endnote w:type="continuationSeparator" w:id="0">
    <w:p w14:paraId="598EE1C3" w14:textId="77777777" w:rsidR="00222AED" w:rsidRDefault="0022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431DC" w14:textId="77777777" w:rsidR="009C4E8E" w:rsidRDefault="009C4E8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6E9AE5A" w14:textId="77777777" w:rsidR="009C4E8E" w:rsidRDefault="009C4E8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5F0E" w14:textId="77777777" w:rsidR="00262879" w:rsidRDefault="00262879">
    <w:pPr>
      <w:pStyle w:val="a4"/>
      <w:jc w:val="center"/>
    </w:pPr>
    <w:r>
      <w:fldChar w:fldCharType="begin"/>
    </w:r>
    <w:r>
      <w:instrText>PAGE   \* MERGEFORMAT</w:instrText>
    </w:r>
    <w:r>
      <w:fldChar w:fldCharType="separate"/>
    </w:r>
    <w:r>
      <w:rPr>
        <w:lang w:val="ja-JP"/>
      </w:rPr>
      <w:t>2</w:t>
    </w:r>
    <w:r>
      <w:fldChar w:fldCharType="end"/>
    </w:r>
  </w:p>
  <w:p w14:paraId="297FD796" w14:textId="2DB92182" w:rsidR="005868C0" w:rsidRDefault="005868C0" w:rsidP="00ED0CB5">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B3410" w14:textId="77777777" w:rsidR="00222AED" w:rsidRDefault="00222AED">
      <w:r>
        <w:separator/>
      </w:r>
    </w:p>
  </w:footnote>
  <w:footnote w:type="continuationSeparator" w:id="0">
    <w:p w14:paraId="4A60D085" w14:textId="77777777" w:rsidR="00222AED" w:rsidRDefault="00222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61519"/>
    <w:multiLevelType w:val="hybridMultilevel"/>
    <w:tmpl w:val="67302A80"/>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9A86FF2"/>
    <w:multiLevelType w:val="hybridMultilevel"/>
    <w:tmpl w:val="67B85D6A"/>
    <w:lvl w:ilvl="0" w:tplc="1D047BA8">
      <w:start w:val="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04B5"/>
    <w:rsid w:val="000307C5"/>
    <w:rsid w:val="00066CAC"/>
    <w:rsid w:val="000A435A"/>
    <w:rsid w:val="000D0EE1"/>
    <w:rsid w:val="000F0D17"/>
    <w:rsid w:val="000F2D58"/>
    <w:rsid w:val="000F6C6E"/>
    <w:rsid w:val="00105923"/>
    <w:rsid w:val="00145E3B"/>
    <w:rsid w:val="001806B7"/>
    <w:rsid w:val="001A72AB"/>
    <w:rsid w:val="001D02C1"/>
    <w:rsid w:val="00211142"/>
    <w:rsid w:val="00217CF6"/>
    <w:rsid w:val="00222AED"/>
    <w:rsid w:val="0024516A"/>
    <w:rsid w:val="00251564"/>
    <w:rsid w:val="00262879"/>
    <w:rsid w:val="002643B0"/>
    <w:rsid w:val="00265DC9"/>
    <w:rsid w:val="002A721E"/>
    <w:rsid w:val="002C3856"/>
    <w:rsid w:val="002C7C19"/>
    <w:rsid w:val="002D3868"/>
    <w:rsid w:val="002D7E12"/>
    <w:rsid w:val="002F1633"/>
    <w:rsid w:val="0031091F"/>
    <w:rsid w:val="003314BE"/>
    <w:rsid w:val="00352C2A"/>
    <w:rsid w:val="00375D64"/>
    <w:rsid w:val="003935B2"/>
    <w:rsid w:val="003E2768"/>
    <w:rsid w:val="003E73BC"/>
    <w:rsid w:val="003F18EC"/>
    <w:rsid w:val="003F47B2"/>
    <w:rsid w:val="00401C86"/>
    <w:rsid w:val="00404B64"/>
    <w:rsid w:val="0041108D"/>
    <w:rsid w:val="00431210"/>
    <w:rsid w:val="00453767"/>
    <w:rsid w:val="00464CDE"/>
    <w:rsid w:val="0048743F"/>
    <w:rsid w:val="004879B7"/>
    <w:rsid w:val="004C3EFE"/>
    <w:rsid w:val="005351F1"/>
    <w:rsid w:val="005428D8"/>
    <w:rsid w:val="00560E0C"/>
    <w:rsid w:val="00583EF3"/>
    <w:rsid w:val="005868C0"/>
    <w:rsid w:val="00597176"/>
    <w:rsid w:val="005D6FBC"/>
    <w:rsid w:val="005F23BA"/>
    <w:rsid w:val="005F37D3"/>
    <w:rsid w:val="006257EE"/>
    <w:rsid w:val="00642D6D"/>
    <w:rsid w:val="006568D8"/>
    <w:rsid w:val="006854FE"/>
    <w:rsid w:val="00691917"/>
    <w:rsid w:val="006C243C"/>
    <w:rsid w:val="006C4063"/>
    <w:rsid w:val="006C4AAA"/>
    <w:rsid w:val="006D4643"/>
    <w:rsid w:val="00703A0B"/>
    <w:rsid w:val="007071C1"/>
    <w:rsid w:val="00715863"/>
    <w:rsid w:val="0073698B"/>
    <w:rsid w:val="00753545"/>
    <w:rsid w:val="007624B4"/>
    <w:rsid w:val="00774625"/>
    <w:rsid w:val="00776B01"/>
    <w:rsid w:val="007915D6"/>
    <w:rsid w:val="007A0E03"/>
    <w:rsid w:val="007A2F8F"/>
    <w:rsid w:val="00824489"/>
    <w:rsid w:val="0083267B"/>
    <w:rsid w:val="008334A3"/>
    <w:rsid w:val="00840667"/>
    <w:rsid w:val="00856855"/>
    <w:rsid w:val="008604B5"/>
    <w:rsid w:val="00870617"/>
    <w:rsid w:val="008768EA"/>
    <w:rsid w:val="00882E98"/>
    <w:rsid w:val="008B4067"/>
    <w:rsid w:val="008E5540"/>
    <w:rsid w:val="00900DF9"/>
    <w:rsid w:val="00927E71"/>
    <w:rsid w:val="00945FF4"/>
    <w:rsid w:val="00953217"/>
    <w:rsid w:val="0095403D"/>
    <w:rsid w:val="009609DF"/>
    <w:rsid w:val="00964057"/>
    <w:rsid w:val="009A4D9E"/>
    <w:rsid w:val="009C4E8E"/>
    <w:rsid w:val="009D70C8"/>
    <w:rsid w:val="009F7C7F"/>
    <w:rsid w:val="00A0705C"/>
    <w:rsid w:val="00A53093"/>
    <w:rsid w:val="00A66633"/>
    <w:rsid w:val="00AC0843"/>
    <w:rsid w:val="00AE59EE"/>
    <w:rsid w:val="00AE6522"/>
    <w:rsid w:val="00B11486"/>
    <w:rsid w:val="00B267B1"/>
    <w:rsid w:val="00B26E1A"/>
    <w:rsid w:val="00B332FE"/>
    <w:rsid w:val="00B3425A"/>
    <w:rsid w:val="00B47160"/>
    <w:rsid w:val="00B5251A"/>
    <w:rsid w:val="00B877AF"/>
    <w:rsid w:val="00BB6D23"/>
    <w:rsid w:val="00BE62C9"/>
    <w:rsid w:val="00BF016E"/>
    <w:rsid w:val="00C05458"/>
    <w:rsid w:val="00C268F4"/>
    <w:rsid w:val="00C279F0"/>
    <w:rsid w:val="00C3411E"/>
    <w:rsid w:val="00C95C90"/>
    <w:rsid w:val="00CB5FFF"/>
    <w:rsid w:val="00CD208F"/>
    <w:rsid w:val="00CE0A17"/>
    <w:rsid w:val="00CE3F67"/>
    <w:rsid w:val="00D01539"/>
    <w:rsid w:val="00D05334"/>
    <w:rsid w:val="00D47052"/>
    <w:rsid w:val="00D82418"/>
    <w:rsid w:val="00D83D37"/>
    <w:rsid w:val="00DA311E"/>
    <w:rsid w:val="00DA79C6"/>
    <w:rsid w:val="00DB2559"/>
    <w:rsid w:val="00DC59ED"/>
    <w:rsid w:val="00DD6DE0"/>
    <w:rsid w:val="00DE0C30"/>
    <w:rsid w:val="00E97C09"/>
    <w:rsid w:val="00EB7067"/>
    <w:rsid w:val="00ED0CB5"/>
    <w:rsid w:val="00EE1E9B"/>
    <w:rsid w:val="00F02D83"/>
    <w:rsid w:val="00F07C4D"/>
    <w:rsid w:val="00F25DCC"/>
    <w:rsid w:val="00F71B8C"/>
    <w:rsid w:val="00F744A1"/>
    <w:rsid w:val="00F85124"/>
    <w:rsid w:val="00FA435E"/>
    <w:rsid w:val="00FE7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C54E069"/>
  <w15:chartTrackingRefBased/>
  <w15:docId w15:val="{550EB91C-BE40-42C6-91D5-D57024E5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C4E8E"/>
    <w:pPr>
      <w:widowControl w:val="0"/>
      <w:wordWrap w:val="0"/>
      <w:autoSpaceDE w:val="0"/>
      <w:autoSpaceDN w:val="0"/>
      <w:adjustRightInd w:val="0"/>
      <w:spacing w:line="366" w:lineRule="exact"/>
      <w:jc w:val="both"/>
    </w:pPr>
    <w:rPr>
      <w:rFonts w:ascii="ＭＳ 明朝" w:hAnsi="Times New Roman"/>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link w:val="a8"/>
    <w:rsid w:val="00251564"/>
    <w:pPr>
      <w:jc w:val="center"/>
    </w:pPr>
  </w:style>
  <w:style w:type="paragraph" w:styleId="a9">
    <w:name w:val="Closing"/>
    <w:basedOn w:val="a"/>
    <w:link w:val="aa"/>
    <w:rsid w:val="00251564"/>
    <w:pPr>
      <w:jc w:val="right"/>
    </w:pPr>
  </w:style>
  <w:style w:type="table" w:styleId="ab">
    <w:name w:val="Table Grid"/>
    <w:basedOn w:val="a1"/>
    <w:rsid w:val="001D02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rsid w:val="00401C86"/>
    <w:pPr>
      <w:tabs>
        <w:tab w:val="center" w:pos="4252"/>
        <w:tab w:val="right" w:pos="8504"/>
      </w:tabs>
      <w:snapToGrid w:val="0"/>
    </w:pPr>
  </w:style>
  <w:style w:type="paragraph" w:styleId="ad">
    <w:name w:val="Balloon Text"/>
    <w:basedOn w:val="a"/>
    <w:semiHidden/>
    <w:rsid w:val="00DC59ED"/>
    <w:rPr>
      <w:rFonts w:ascii="Arial" w:eastAsia="ＭＳ ゴシック" w:hAnsi="Arial"/>
      <w:sz w:val="18"/>
      <w:szCs w:val="18"/>
    </w:rPr>
  </w:style>
  <w:style w:type="character" w:customStyle="1" w:styleId="a8">
    <w:name w:val="記 (文字)"/>
    <w:link w:val="a7"/>
    <w:rsid w:val="004879B7"/>
    <w:rPr>
      <w:kern w:val="2"/>
      <w:sz w:val="21"/>
      <w:szCs w:val="21"/>
    </w:rPr>
  </w:style>
  <w:style w:type="character" w:customStyle="1" w:styleId="aa">
    <w:name w:val="結語 (文字)"/>
    <w:link w:val="a9"/>
    <w:rsid w:val="004879B7"/>
    <w:rPr>
      <w:kern w:val="2"/>
      <w:sz w:val="21"/>
      <w:szCs w:val="21"/>
    </w:rPr>
  </w:style>
  <w:style w:type="character" w:customStyle="1" w:styleId="a5">
    <w:name w:val="フッター (文字)"/>
    <w:link w:val="a4"/>
    <w:uiPriority w:val="99"/>
    <w:rsid w:val="004879B7"/>
    <w:rPr>
      <w:kern w:val="2"/>
      <w:sz w:val="21"/>
      <w:szCs w:val="21"/>
    </w:rPr>
  </w:style>
  <w:style w:type="paragraph" w:customStyle="1" w:styleId="ae">
    <w:name w:val="１"/>
    <w:basedOn w:val="a"/>
    <w:rsid w:val="004879B7"/>
    <w:pPr>
      <w:tabs>
        <w:tab w:val="left" w:pos="720"/>
      </w:tabs>
    </w:pPr>
    <w:rPr>
      <w:rFonts w:ascii="ＭＳ 明朝"/>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別紙様式第１２号</vt:lpstr>
      <vt:lpstr>別紙様式第１２号</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別紙様式第１２号</dc:title>
  <dc:subject/>
  <dc:creator>大川康博</dc:creator>
  <cp:keywords/>
  <cp:lastModifiedBy>畜産会＿畜特１</cp:lastModifiedBy>
  <cp:revision>6</cp:revision>
  <cp:lastPrinted>2014-09-25T00:21:00Z</cp:lastPrinted>
  <dcterms:created xsi:type="dcterms:W3CDTF">2018-06-15T02:15:00Z</dcterms:created>
  <dcterms:modified xsi:type="dcterms:W3CDTF">2020-01-11T02:53:00Z</dcterms:modified>
</cp:coreProperties>
</file>