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9"/>
      </w:tblGrid>
      <w:tr w:rsidR="006568D8" w14:paraId="7C041BE7" w14:textId="77777777" w:rsidTr="00911115">
        <w:tc>
          <w:tcPr>
            <w:tcW w:w="10149" w:type="dxa"/>
            <w:vAlign w:val="center"/>
          </w:tcPr>
          <w:p w14:paraId="2D60F783" w14:textId="77777777" w:rsidR="006568D8" w:rsidRPr="00D01539" w:rsidRDefault="006568D8" w:rsidP="00D01539">
            <w:pPr>
              <w:pStyle w:val="a3"/>
              <w:jc w:val="center"/>
              <w:rPr>
                <w:rFonts w:ascii="ＭＳ ゴシック" w:eastAsia="ＭＳ ゴシック" w:hAnsi="ＭＳ ゴシック"/>
                <w:sz w:val="21"/>
                <w:szCs w:val="21"/>
              </w:rPr>
            </w:pPr>
            <w:r w:rsidRPr="00D01539">
              <w:rPr>
                <w:rFonts w:ascii="ＭＳ ゴシック" w:eastAsia="ＭＳ ゴシック" w:hAnsi="ＭＳ ゴシック" w:hint="eastAsia"/>
                <w:sz w:val="21"/>
                <w:szCs w:val="21"/>
              </w:rPr>
              <w:t>取組（例）</w:t>
            </w:r>
          </w:p>
        </w:tc>
      </w:tr>
    </w:tbl>
    <w:p w14:paraId="44AF596A" w14:textId="77777777" w:rsidR="00DA79C6" w:rsidRPr="009C4E8E" w:rsidRDefault="006568D8" w:rsidP="00DA79C6">
      <w:pPr>
        <w:pStyle w:val="a3"/>
        <w:ind w:leftChars="46" w:left="97" w:firstLineChars="109" w:firstLine="196"/>
        <w:rPr>
          <w:rFonts w:ascii="ＭＳ Ｐ明朝" w:eastAsia="ＭＳ Ｐ明朝" w:hAnsi="ＭＳ Ｐ明朝"/>
          <w:sz w:val="18"/>
          <w:szCs w:val="18"/>
        </w:rPr>
      </w:pPr>
      <w:r w:rsidRPr="009C4E8E">
        <w:rPr>
          <w:rFonts w:ascii="ＭＳ Ｐ明朝" w:eastAsia="ＭＳ Ｐ明朝" w:hAnsi="ＭＳ Ｐ明朝" w:hint="eastAsia"/>
          <w:sz w:val="18"/>
          <w:szCs w:val="18"/>
        </w:rPr>
        <w:t>前ページの各項目について、具体的な取組例は次のとおりです。次の取組か、これと同程度の効果がある取組を行った場合、その項目を実行したものと判断し、印を付します。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421"/>
      </w:tblGrid>
      <w:tr w:rsidR="006568D8" w:rsidRPr="00D01539" w14:paraId="001A2EC9" w14:textId="77777777" w:rsidTr="00D01539">
        <w:tc>
          <w:tcPr>
            <w:tcW w:w="728" w:type="dxa"/>
            <w:vAlign w:val="center"/>
          </w:tcPr>
          <w:p w14:paraId="160611F3"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家畜排せつ物法</w:t>
            </w:r>
          </w:p>
        </w:tc>
        <w:tc>
          <w:tcPr>
            <w:tcW w:w="9421" w:type="dxa"/>
          </w:tcPr>
          <w:p w14:paraId="01EB53F9"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家畜排せつ物法に基づく管理基準（家畜排せつ物法施行規則第１条第１項）の適用対象規模</w:t>
            </w:r>
          </w:p>
          <w:p w14:paraId="3C012FE1" w14:textId="77777777" w:rsidR="006568D8" w:rsidRPr="00D01539" w:rsidRDefault="006568D8" w:rsidP="00D01539">
            <w:pPr>
              <w:pStyle w:val="a3"/>
              <w:ind w:firstLineChars="100" w:firstLine="180"/>
              <w:rPr>
                <w:rFonts w:ascii="ＭＳ Ｐ明朝" w:eastAsia="ＭＳ Ｐ明朝" w:hAnsi="ＭＳ Ｐ明朝"/>
                <w:sz w:val="18"/>
                <w:szCs w:val="18"/>
              </w:rPr>
            </w:pPr>
            <w:r w:rsidRPr="00D01539">
              <w:rPr>
                <w:rFonts w:ascii="ＭＳ Ｐ明朝" w:eastAsia="ＭＳ Ｐ明朝" w:hAnsi="ＭＳ Ｐ明朝" w:hint="eastAsia"/>
                <w:sz w:val="18"/>
                <w:szCs w:val="18"/>
              </w:rPr>
              <w:t>（家畜排せつ物法施行規則第１条第２項）に該当する場合、管理基準に適合した家畜排せつ物の管理を行う。</w:t>
            </w:r>
          </w:p>
          <w:p w14:paraId="14969BF7"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（参考）管理基準（法施行規則第1条第1項）</w:t>
            </w:r>
          </w:p>
          <w:p w14:paraId="70EA194F" w14:textId="77777777" w:rsidR="006568D8" w:rsidRPr="00D01539" w:rsidRDefault="006568D8" w:rsidP="00D01539">
            <w:pPr>
              <w:pStyle w:val="a3"/>
              <w:ind w:firstLineChars="100" w:firstLine="180"/>
              <w:rPr>
                <w:rFonts w:ascii="ＭＳ Ｐ明朝" w:eastAsia="ＭＳ Ｐ明朝" w:hAnsi="ＭＳ Ｐ明朝"/>
                <w:sz w:val="18"/>
                <w:szCs w:val="18"/>
              </w:rPr>
            </w:pPr>
            <w:r w:rsidRPr="00D01539">
              <w:rPr>
                <w:rFonts w:ascii="ＭＳ Ｐ明朝" w:eastAsia="ＭＳ Ｐ明朝" w:hAnsi="ＭＳ Ｐ明朝" w:hint="eastAsia"/>
                <w:sz w:val="18"/>
                <w:szCs w:val="18"/>
              </w:rPr>
              <w:t>ア　構造設備に関する基準</w:t>
            </w:r>
          </w:p>
          <w:p w14:paraId="5FD9EFF2" w14:textId="77777777" w:rsidR="006568D8" w:rsidRPr="00D01539" w:rsidRDefault="006568D8" w:rsidP="00D01539">
            <w:pPr>
              <w:pStyle w:val="a3"/>
              <w:ind w:leftChars="141" w:left="50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ａ　固形状の家畜排せつ物の管理施設については、床をコンクリート等汚水が浸透しない材料（不浸透性材料）で築造し、適当な覆い及び側壁を設ける。</w:t>
            </w:r>
          </w:p>
          <w:p w14:paraId="46D707AE" w14:textId="77777777" w:rsidR="006568D8" w:rsidRPr="00D01539" w:rsidRDefault="006568D8" w:rsidP="00D01539">
            <w:pPr>
              <w:pStyle w:val="a3"/>
              <w:ind w:leftChars="141" w:left="50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ｂ　液状の家畜排せつ物の管理施設については、不浸透性材料で築造した貯留槽とする。</w:t>
            </w:r>
          </w:p>
          <w:p w14:paraId="424E8636" w14:textId="77777777" w:rsidR="006568D8" w:rsidRPr="00D01539" w:rsidRDefault="006568D8" w:rsidP="00D01539">
            <w:pPr>
              <w:pStyle w:val="a3"/>
              <w:ind w:firstLineChars="100" w:firstLine="180"/>
              <w:rPr>
                <w:rFonts w:ascii="ＭＳ Ｐ明朝" w:eastAsia="ＭＳ Ｐ明朝" w:hAnsi="ＭＳ Ｐ明朝"/>
                <w:sz w:val="18"/>
                <w:szCs w:val="18"/>
              </w:rPr>
            </w:pPr>
            <w:r w:rsidRPr="00D01539">
              <w:rPr>
                <w:rFonts w:ascii="ＭＳ Ｐ明朝" w:eastAsia="ＭＳ Ｐ明朝" w:hAnsi="ＭＳ Ｐ明朝" w:hint="eastAsia"/>
                <w:sz w:val="18"/>
                <w:szCs w:val="18"/>
              </w:rPr>
              <w:t>イ　管理方法に関する基準</w:t>
            </w:r>
          </w:p>
          <w:p w14:paraId="597FA3F3"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ａ　家畜排せつ物は管理施設において管理する。</w:t>
            </w:r>
          </w:p>
          <w:p w14:paraId="10C1956B"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ｂ　管理施設の定期的な点検を行う。</w:t>
            </w:r>
          </w:p>
          <w:p w14:paraId="6D8DF22D"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ｃ　管理施設の床、覆い、側壁又は槽に破損があるときは、遅滞なく修繕を行う。</w:t>
            </w:r>
          </w:p>
          <w:p w14:paraId="79908D0C"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ｄ　送風装置等を設置している場合は、当該装置の維持管理を適切に行う。</w:t>
            </w:r>
          </w:p>
          <w:p w14:paraId="39800A5C"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ｅ　家畜排せつ物の年間の発生量、処理の方法及び処理の方法別の数量について記録する。</w:t>
            </w:r>
          </w:p>
        </w:tc>
      </w:tr>
      <w:tr w:rsidR="006568D8" w:rsidRPr="00D01539" w14:paraId="172FF7E5" w14:textId="77777777" w:rsidTr="00D01539">
        <w:tc>
          <w:tcPr>
            <w:tcW w:w="728" w:type="dxa"/>
            <w:vAlign w:val="center"/>
          </w:tcPr>
          <w:p w14:paraId="078193D0" w14:textId="77777777" w:rsidR="006568D8" w:rsidRPr="00D01539" w:rsidRDefault="009C4E8E" w:rsidP="00D01539">
            <w:pPr>
              <w:pStyle w:val="a3"/>
              <w:ind w:leftChars="-6" w:left="-13" w:rightChars="-7" w:right="-15"/>
              <w:rPr>
                <w:rFonts w:ascii="ＭＳ Ｐ明朝" w:eastAsia="ＭＳ Ｐ明朝" w:hAnsi="ＭＳ Ｐ明朝"/>
                <w:sz w:val="16"/>
                <w:szCs w:val="16"/>
              </w:rPr>
            </w:pPr>
            <w:r w:rsidRPr="00D01539">
              <w:rPr>
                <w:rFonts w:ascii="ＭＳ Ｐ明朝" w:eastAsia="ＭＳ Ｐ明朝" w:hAnsi="ＭＳ Ｐ明朝" w:hint="eastAsia"/>
                <w:sz w:val="16"/>
                <w:szCs w:val="16"/>
              </w:rPr>
              <w:t>悪臭・害虫の発生</w:t>
            </w:r>
          </w:p>
        </w:tc>
        <w:tc>
          <w:tcPr>
            <w:tcW w:w="9421" w:type="dxa"/>
          </w:tcPr>
          <w:p w14:paraId="11104E49"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家畜排せつ物の処理・保管用施設を有する場合、処理容量に応じた施設の稼働や施設内外の清掃等に努める。</w:t>
            </w:r>
          </w:p>
          <w:p w14:paraId="3997FF75"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畜舎等におけるふん尿の早期搬出や清掃等に努める。</w:t>
            </w:r>
          </w:p>
        </w:tc>
      </w:tr>
      <w:tr w:rsidR="006568D8" w:rsidRPr="00D01539" w14:paraId="377EA5DA" w14:textId="77777777" w:rsidTr="00D01539">
        <w:tc>
          <w:tcPr>
            <w:tcW w:w="728" w:type="dxa"/>
            <w:vAlign w:val="center"/>
          </w:tcPr>
          <w:p w14:paraId="2645D9D2"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排せつ物の利活用</w:t>
            </w:r>
          </w:p>
        </w:tc>
        <w:tc>
          <w:tcPr>
            <w:tcW w:w="9421" w:type="dxa"/>
          </w:tcPr>
          <w:p w14:paraId="60C207A8"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次の取組のうち一つ以上の実行に努める。</w:t>
            </w:r>
          </w:p>
          <w:p w14:paraId="0EACA4FB"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①　家畜排せつ物のたい肥化、液肥化、スラリー処理又は保管等を行い、土づくりや施肥を行うなど農業者自らが作物生産や園芸等への利用を行う。</w:t>
            </w:r>
          </w:p>
          <w:p w14:paraId="1041E8B5"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②　家畜排せつ物のたい肥化、液肥化、スラリー処理又は保管等を行い、作物生産や園芸等への利用が見込まれる者（他の農業者を含む。）への譲渡（無償・有償を問わない。）等を行う。</w:t>
            </w:r>
          </w:p>
          <w:p w14:paraId="4B893215"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③　上記①や②が困難であったり、地域の実情や条件からみてより適切な処理方法や利用方法があるといった場合に、炭化、焼却、汚水浄化、委託処分等による適切な処理等を行う。</w:t>
            </w:r>
          </w:p>
          <w:p w14:paraId="695330A9"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④　地域的条件等に応じ可能な場合については、メタン発酵等によるエネルギー利用を行う。</w:t>
            </w:r>
          </w:p>
        </w:tc>
      </w:tr>
      <w:tr w:rsidR="006568D8" w:rsidRPr="00D01539" w14:paraId="3FB6901E" w14:textId="77777777" w:rsidTr="00D01539">
        <w:tc>
          <w:tcPr>
            <w:tcW w:w="728" w:type="dxa"/>
            <w:vAlign w:val="center"/>
          </w:tcPr>
          <w:p w14:paraId="10AD6999"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環境法令</w:t>
            </w:r>
          </w:p>
        </w:tc>
        <w:tc>
          <w:tcPr>
            <w:tcW w:w="9421" w:type="dxa"/>
          </w:tcPr>
          <w:p w14:paraId="67B8DE68" w14:textId="77777777" w:rsidR="006568D8" w:rsidRPr="00D01539" w:rsidRDefault="006568D8" w:rsidP="00D01539">
            <w:pPr>
              <w:pStyle w:val="a3"/>
              <w:ind w:left="171" w:hangingChars="95" w:hanging="171"/>
              <w:rPr>
                <w:rFonts w:ascii="ＭＳ Ｐ明朝" w:eastAsia="ＭＳ Ｐ明朝" w:hAnsi="ＭＳ Ｐ明朝"/>
                <w:sz w:val="18"/>
                <w:szCs w:val="18"/>
              </w:rPr>
            </w:pPr>
            <w:r w:rsidRPr="00D01539">
              <w:rPr>
                <w:rFonts w:ascii="ＭＳ Ｐ明朝" w:eastAsia="ＭＳ Ｐ明朝" w:hAnsi="ＭＳ Ｐ明朝" w:hint="eastAsia"/>
                <w:sz w:val="18"/>
                <w:szCs w:val="18"/>
              </w:rPr>
              <w:t>◎　使用済みプラスチック等の廃棄物が発生する場合は、廃棄物の処理及び清掃に関する法律に従った処分に努めるなど適切に対応する。</w:t>
            </w:r>
          </w:p>
          <w:p w14:paraId="3A393517" w14:textId="77777777" w:rsidR="006568D8" w:rsidRPr="00D01539" w:rsidRDefault="006568D8" w:rsidP="00D01539">
            <w:pPr>
              <w:pStyle w:val="a3"/>
              <w:ind w:left="171" w:hangingChars="95" w:hanging="171"/>
              <w:rPr>
                <w:rFonts w:ascii="ＭＳ Ｐ明朝" w:eastAsia="ＭＳ Ｐ明朝" w:hAnsi="ＭＳ Ｐ明朝"/>
                <w:sz w:val="18"/>
                <w:szCs w:val="18"/>
              </w:rPr>
            </w:pPr>
            <w:r w:rsidRPr="00D01539">
              <w:rPr>
                <w:rFonts w:ascii="ＭＳ Ｐ明朝" w:eastAsia="ＭＳ Ｐ明朝" w:hAnsi="ＭＳ Ｐ明朝" w:hint="eastAsia"/>
                <w:sz w:val="18"/>
                <w:szCs w:val="18"/>
              </w:rPr>
              <w:t>◎　臭気や排水等が経営体外へ放出又は排出される場合は、水質汚濁防止法、悪臭防止法等に従った措置に努めるなど適切に対応する。</w:t>
            </w:r>
          </w:p>
        </w:tc>
      </w:tr>
      <w:tr w:rsidR="006568D8" w:rsidRPr="00D01539" w14:paraId="506C5C4A" w14:textId="77777777" w:rsidTr="00D01539">
        <w:tc>
          <w:tcPr>
            <w:tcW w:w="728" w:type="dxa"/>
            <w:vAlign w:val="center"/>
          </w:tcPr>
          <w:p w14:paraId="59C3A3CA"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エネルギーの節減</w:t>
            </w:r>
          </w:p>
        </w:tc>
        <w:tc>
          <w:tcPr>
            <w:tcW w:w="9421" w:type="dxa"/>
          </w:tcPr>
          <w:p w14:paraId="416F74DE"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電力や燃料等を消費する施設・機械・器具等を使用する場合は、次の取組のうち該当するものの実行に努める。</w:t>
            </w:r>
          </w:p>
          <w:p w14:paraId="6BE3457B"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①　機械・器具の適切な点検整備と施設の破損箇所の補修等を行う。</w:t>
            </w:r>
          </w:p>
          <w:p w14:paraId="08ED81EA"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②　必要以上の加温、保温又は乾燥を行わない等適切な温度管理を行う。</w:t>
            </w:r>
          </w:p>
          <w:p w14:paraId="1A9D95CC"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③　機械の運行日程の調整や作業工程の管理による効率的な機械の運転を行う。</w:t>
            </w:r>
          </w:p>
          <w:p w14:paraId="2A8877E5"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④　電力消費に際しての不要な照明の消灯を行う。</w:t>
            </w:r>
          </w:p>
        </w:tc>
      </w:tr>
      <w:tr w:rsidR="006568D8" w:rsidRPr="00D01539" w14:paraId="0A265094" w14:textId="77777777" w:rsidTr="00D01539">
        <w:tc>
          <w:tcPr>
            <w:tcW w:w="728" w:type="dxa"/>
            <w:vAlign w:val="center"/>
          </w:tcPr>
          <w:p w14:paraId="681D6363"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知見・情報の収集</w:t>
            </w:r>
          </w:p>
        </w:tc>
        <w:tc>
          <w:tcPr>
            <w:tcW w:w="9421" w:type="dxa"/>
          </w:tcPr>
          <w:p w14:paraId="4A7ACB5E"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次の取組のうち一つ以上の実行に努める。</w:t>
            </w:r>
          </w:p>
          <w:p w14:paraId="63D8BF65" w14:textId="77777777" w:rsidR="006568D8" w:rsidRPr="00D01539" w:rsidRDefault="009C4E8E" w:rsidP="00D01539">
            <w:pPr>
              <w:pStyle w:val="a3"/>
              <w:ind w:leftChars="28" w:left="255" w:hangingChars="109" w:hanging="196"/>
              <w:rPr>
                <w:rFonts w:ascii="ＭＳ Ｐ明朝" w:eastAsia="ＭＳ Ｐ明朝" w:hAnsi="ＭＳ Ｐ明朝"/>
                <w:sz w:val="18"/>
                <w:szCs w:val="18"/>
              </w:rPr>
            </w:pPr>
            <w:r w:rsidRPr="00D01539">
              <w:rPr>
                <w:rFonts w:ascii="ＭＳ Ｐ明朝" w:eastAsia="ＭＳ Ｐ明朝" w:hAnsi="ＭＳ Ｐ明朝" w:hint="eastAsia"/>
                <w:sz w:val="18"/>
                <w:szCs w:val="18"/>
              </w:rPr>
              <w:t>①</w:t>
            </w:r>
            <w:r w:rsidR="006568D8" w:rsidRPr="00D01539">
              <w:rPr>
                <w:rFonts w:ascii="ＭＳ Ｐ明朝" w:eastAsia="ＭＳ Ｐ明朝" w:hAnsi="ＭＳ Ｐ明朝" w:hint="eastAsia"/>
                <w:sz w:val="18"/>
                <w:szCs w:val="18"/>
              </w:rPr>
              <w:t>都道府県（普及指導センター等）、市町村、ＪＡ等が発信する情報誌・パンフレット・チラシ、専門紙又は書籍などを通じて、家畜の飼養・生産に伴う環境負荷の発生やその低減方策に関する知識や情報を入手する。</w:t>
            </w:r>
          </w:p>
          <w:p w14:paraId="0D337543" w14:textId="77777777" w:rsidR="006568D8" w:rsidRPr="00D01539" w:rsidRDefault="009C4E8E" w:rsidP="00D01539">
            <w:pPr>
              <w:pStyle w:val="a3"/>
              <w:ind w:leftChars="28" w:left="255" w:hangingChars="109" w:hanging="196"/>
              <w:rPr>
                <w:rFonts w:ascii="ＭＳ Ｐ明朝" w:eastAsia="ＭＳ Ｐ明朝" w:hAnsi="ＭＳ Ｐ明朝"/>
                <w:sz w:val="18"/>
                <w:szCs w:val="18"/>
              </w:rPr>
            </w:pPr>
            <w:r w:rsidRPr="00D01539">
              <w:rPr>
                <w:rFonts w:ascii="ＭＳ Ｐ明朝" w:eastAsia="ＭＳ Ｐ明朝" w:hAnsi="ＭＳ Ｐ明朝" w:hint="eastAsia"/>
                <w:sz w:val="18"/>
                <w:szCs w:val="18"/>
              </w:rPr>
              <w:t>②</w:t>
            </w:r>
            <w:r w:rsidR="006568D8" w:rsidRPr="00D01539">
              <w:rPr>
                <w:rFonts w:ascii="ＭＳ Ｐ明朝" w:eastAsia="ＭＳ Ｐ明朝" w:hAnsi="ＭＳ Ｐ明朝" w:hint="eastAsia"/>
                <w:sz w:val="18"/>
                <w:szCs w:val="18"/>
              </w:rPr>
              <w:t>家畜の飼養・生産に伴う環境負荷の発生やその低減方策に関する知識や技術に関する講演、研修会などに参加する。</w:t>
            </w:r>
          </w:p>
        </w:tc>
      </w:tr>
    </w:tbl>
    <w:p w14:paraId="7AEDEAF2" w14:textId="77777777" w:rsidR="00464CDE" w:rsidRPr="00464CDE" w:rsidRDefault="00464CDE" w:rsidP="005D6FBC">
      <w:pPr>
        <w:pStyle w:val="a3"/>
      </w:pPr>
    </w:p>
    <w:sectPr w:rsidR="00464CDE" w:rsidRPr="00464CDE" w:rsidSect="006362BB">
      <w:footerReference w:type="even" r:id="rId7"/>
      <w:footerReference w:type="default" r:id="rId8"/>
      <w:pgSz w:w="11906" w:h="16838" w:code="9"/>
      <w:pgMar w:top="567" w:right="737" w:bottom="567" w:left="1021" w:header="567" w:footer="340" w:gutter="0"/>
      <w:pgNumType w:start="4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C7FAA" w14:textId="77777777" w:rsidR="00222AED" w:rsidRDefault="00222AED">
      <w:r>
        <w:separator/>
      </w:r>
    </w:p>
  </w:endnote>
  <w:endnote w:type="continuationSeparator" w:id="0">
    <w:p w14:paraId="598EE1C3" w14:textId="77777777" w:rsidR="00222AED" w:rsidRDefault="0022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31DC" w14:textId="77777777" w:rsidR="009C4E8E" w:rsidRDefault="009C4E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E9AE5A" w14:textId="77777777" w:rsidR="009C4E8E" w:rsidRDefault="009C4E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343D" w14:textId="77777777" w:rsidR="00900DF9" w:rsidRDefault="00900DF9">
    <w:pPr>
      <w:pStyle w:val="a4"/>
      <w:jc w:val="center"/>
    </w:pPr>
    <w:r>
      <w:fldChar w:fldCharType="begin"/>
    </w:r>
    <w:r>
      <w:instrText xml:space="preserve"> PAGE   \* MERGEFORMAT </w:instrText>
    </w:r>
    <w:r>
      <w:fldChar w:fldCharType="separate"/>
    </w:r>
    <w:r w:rsidR="00EE1E9B" w:rsidRPr="00EE1E9B">
      <w:rPr>
        <w:noProof/>
        <w:lang w:val="ja-JP"/>
      </w:rPr>
      <w:t>39</w:t>
    </w:r>
    <w:r>
      <w:fldChar w:fldCharType="end"/>
    </w:r>
  </w:p>
  <w:p w14:paraId="297FD796" w14:textId="77777777" w:rsidR="005868C0" w:rsidRDefault="005868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3410" w14:textId="77777777" w:rsidR="00222AED" w:rsidRDefault="00222AED">
      <w:r>
        <w:separator/>
      </w:r>
    </w:p>
  </w:footnote>
  <w:footnote w:type="continuationSeparator" w:id="0">
    <w:p w14:paraId="4A60D085" w14:textId="77777777" w:rsidR="00222AED" w:rsidRDefault="0022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1519"/>
    <w:multiLevelType w:val="hybridMultilevel"/>
    <w:tmpl w:val="67302A8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A86FF2"/>
    <w:multiLevelType w:val="hybridMultilevel"/>
    <w:tmpl w:val="67B85D6A"/>
    <w:lvl w:ilvl="0" w:tplc="1D047BA8">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4B5"/>
    <w:rsid w:val="000307C5"/>
    <w:rsid w:val="00066CAC"/>
    <w:rsid w:val="000A435A"/>
    <w:rsid w:val="000D0EE1"/>
    <w:rsid w:val="000F0D17"/>
    <w:rsid w:val="000F2D58"/>
    <w:rsid w:val="000F6C6E"/>
    <w:rsid w:val="00105923"/>
    <w:rsid w:val="00145E3B"/>
    <w:rsid w:val="001806B7"/>
    <w:rsid w:val="001A72AB"/>
    <w:rsid w:val="001D02C1"/>
    <w:rsid w:val="00211142"/>
    <w:rsid w:val="00217CF6"/>
    <w:rsid w:val="00222AED"/>
    <w:rsid w:val="0024516A"/>
    <w:rsid w:val="00251564"/>
    <w:rsid w:val="002643B0"/>
    <w:rsid w:val="00265DC9"/>
    <w:rsid w:val="002A721E"/>
    <w:rsid w:val="002C3856"/>
    <w:rsid w:val="002C7C19"/>
    <w:rsid w:val="002D3868"/>
    <w:rsid w:val="002D7E12"/>
    <w:rsid w:val="002F1633"/>
    <w:rsid w:val="0031091F"/>
    <w:rsid w:val="003314BE"/>
    <w:rsid w:val="00352C2A"/>
    <w:rsid w:val="00375D64"/>
    <w:rsid w:val="003935B2"/>
    <w:rsid w:val="003E2768"/>
    <w:rsid w:val="003E73BC"/>
    <w:rsid w:val="003F18EC"/>
    <w:rsid w:val="003F47B2"/>
    <w:rsid w:val="00401C86"/>
    <w:rsid w:val="00404B64"/>
    <w:rsid w:val="0041108D"/>
    <w:rsid w:val="00431210"/>
    <w:rsid w:val="00453767"/>
    <w:rsid w:val="00464CDE"/>
    <w:rsid w:val="0048743F"/>
    <w:rsid w:val="004879B7"/>
    <w:rsid w:val="004C3EFE"/>
    <w:rsid w:val="005351F1"/>
    <w:rsid w:val="005428D8"/>
    <w:rsid w:val="00560E0C"/>
    <w:rsid w:val="00583EF3"/>
    <w:rsid w:val="005868C0"/>
    <w:rsid w:val="00597176"/>
    <w:rsid w:val="005D6FBC"/>
    <w:rsid w:val="005F23BA"/>
    <w:rsid w:val="005F37D3"/>
    <w:rsid w:val="006257EE"/>
    <w:rsid w:val="006362BB"/>
    <w:rsid w:val="00642D6D"/>
    <w:rsid w:val="006568D8"/>
    <w:rsid w:val="006854FE"/>
    <w:rsid w:val="00691917"/>
    <w:rsid w:val="006C243C"/>
    <w:rsid w:val="006C4063"/>
    <w:rsid w:val="006C4AAA"/>
    <w:rsid w:val="006D4643"/>
    <w:rsid w:val="00703A0B"/>
    <w:rsid w:val="007071C1"/>
    <w:rsid w:val="00715863"/>
    <w:rsid w:val="0073698B"/>
    <w:rsid w:val="00753545"/>
    <w:rsid w:val="007624B4"/>
    <w:rsid w:val="00774625"/>
    <w:rsid w:val="00776B01"/>
    <w:rsid w:val="007915D6"/>
    <w:rsid w:val="007A0E03"/>
    <w:rsid w:val="007A2F8F"/>
    <w:rsid w:val="00824489"/>
    <w:rsid w:val="0083267B"/>
    <w:rsid w:val="008334A3"/>
    <w:rsid w:val="00840667"/>
    <w:rsid w:val="00856855"/>
    <w:rsid w:val="008604B5"/>
    <w:rsid w:val="00870617"/>
    <w:rsid w:val="008768EA"/>
    <w:rsid w:val="00882E98"/>
    <w:rsid w:val="008B4067"/>
    <w:rsid w:val="008E5540"/>
    <w:rsid w:val="00900DF9"/>
    <w:rsid w:val="00911115"/>
    <w:rsid w:val="00927E71"/>
    <w:rsid w:val="00945FF4"/>
    <w:rsid w:val="0095403D"/>
    <w:rsid w:val="009609DF"/>
    <w:rsid w:val="00964057"/>
    <w:rsid w:val="009A4D9E"/>
    <w:rsid w:val="009C4E8E"/>
    <w:rsid w:val="009D70C8"/>
    <w:rsid w:val="009F7C7F"/>
    <w:rsid w:val="00A0705C"/>
    <w:rsid w:val="00A53093"/>
    <w:rsid w:val="00A66633"/>
    <w:rsid w:val="00AC0843"/>
    <w:rsid w:val="00AE59EE"/>
    <w:rsid w:val="00AE6522"/>
    <w:rsid w:val="00B11486"/>
    <w:rsid w:val="00B267B1"/>
    <w:rsid w:val="00B26E1A"/>
    <w:rsid w:val="00B332FE"/>
    <w:rsid w:val="00B3425A"/>
    <w:rsid w:val="00B47160"/>
    <w:rsid w:val="00B5251A"/>
    <w:rsid w:val="00B877AF"/>
    <w:rsid w:val="00BB6D23"/>
    <w:rsid w:val="00BE62C9"/>
    <w:rsid w:val="00BF016E"/>
    <w:rsid w:val="00C05458"/>
    <w:rsid w:val="00C268F4"/>
    <w:rsid w:val="00C279F0"/>
    <w:rsid w:val="00C3411E"/>
    <w:rsid w:val="00C95C90"/>
    <w:rsid w:val="00CB5FFF"/>
    <w:rsid w:val="00CD208F"/>
    <w:rsid w:val="00CE0A17"/>
    <w:rsid w:val="00CE3F67"/>
    <w:rsid w:val="00D01539"/>
    <w:rsid w:val="00D05334"/>
    <w:rsid w:val="00D47052"/>
    <w:rsid w:val="00D82418"/>
    <w:rsid w:val="00D83D37"/>
    <w:rsid w:val="00DA311E"/>
    <w:rsid w:val="00DA79C6"/>
    <w:rsid w:val="00DB2559"/>
    <w:rsid w:val="00DC59ED"/>
    <w:rsid w:val="00DD6DE0"/>
    <w:rsid w:val="00DE0C30"/>
    <w:rsid w:val="00E97C09"/>
    <w:rsid w:val="00EB7067"/>
    <w:rsid w:val="00EE1E9B"/>
    <w:rsid w:val="00F02D83"/>
    <w:rsid w:val="00F07C4D"/>
    <w:rsid w:val="00F25DCC"/>
    <w:rsid w:val="00F71B8C"/>
    <w:rsid w:val="00F744A1"/>
    <w:rsid w:val="00F85124"/>
    <w:rsid w:val="00FA435E"/>
    <w:rsid w:val="00FE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54E069"/>
  <w15:chartTrackingRefBased/>
  <w15:docId w15:val="{550EB91C-BE40-42C6-91D5-D57024E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4E8E"/>
    <w:pPr>
      <w:widowControl w:val="0"/>
      <w:wordWrap w:val="0"/>
      <w:autoSpaceDE w:val="0"/>
      <w:autoSpaceDN w:val="0"/>
      <w:adjustRightInd w:val="0"/>
      <w:spacing w:line="366" w:lineRule="exact"/>
      <w:jc w:val="both"/>
    </w:pPr>
    <w:rPr>
      <w:rFonts w:ascii="ＭＳ 明朝" w:hAnsi="Times New Roman"/>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rsid w:val="00251564"/>
    <w:pPr>
      <w:jc w:val="center"/>
    </w:pPr>
  </w:style>
  <w:style w:type="paragraph" w:styleId="a9">
    <w:name w:val="Closing"/>
    <w:basedOn w:val="a"/>
    <w:link w:val="aa"/>
    <w:rsid w:val="00251564"/>
    <w:pPr>
      <w:jc w:val="right"/>
    </w:pPr>
  </w:style>
  <w:style w:type="table" w:styleId="ab">
    <w:name w:val="Table Grid"/>
    <w:basedOn w:val="a1"/>
    <w:rsid w:val="001D02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401C86"/>
    <w:pPr>
      <w:tabs>
        <w:tab w:val="center" w:pos="4252"/>
        <w:tab w:val="right" w:pos="8504"/>
      </w:tabs>
      <w:snapToGrid w:val="0"/>
    </w:pPr>
  </w:style>
  <w:style w:type="paragraph" w:styleId="ad">
    <w:name w:val="Balloon Text"/>
    <w:basedOn w:val="a"/>
    <w:semiHidden/>
    <w:rsid w:val="00DC59ED"/>
    <w:rPr>
      <w:rFonts w:ascii="Arial" w:eastAsia="ＭＳ ゴシック" w:hAnsi="Arial"/>
      <w:sz w:val="18"/>
      <w:szCs w:val="18"/>
    </w:rPr>
  </w:style>
  <w:style w:type="character" w:customStyle="1" w:styleId="a8">
    <w:name w:val="記 (文字)"/>
    <w:link w:val="a7"/>
    <w:rsid w:val="004879B7"/>
    <w:rPr>
      <w:kern w:val="2"/>
      <w:sz w:val="21"/>
      <w:szCs w:val="21"/>
    </w:rPr>
  </w:style>
  <w:style w:type="character" w:customStyle="1" w:styleId="aa">
    <w:name w:val="結語 (文字)"/>
    <w:link w:val="a9"/>
    <w:rsid w:val="004879B7"/>
    <w:rPr>
      <w:kern w:val="2"/>
      <w:sz w:val="21"/>
      <w:szCs w:val="21"/>
    </w:rPr>
  </w:style>
  <w:style w:type="character" w:customStyle="1" w:styleId="a5">
    <w:name w:val="フッター (文字)"/>
    <w:link w:val="a4"/>
    <w:uiPriority w:val="99"/>
    <w:rsid w:val="004879B7"/>
    <w:rPr>
      <w:kern w:val="2"/>
      <w:sz w:val="21"/>
      <w:szCs w:val="21"/>
    </w:rPr>
  </w:style>
  <w:style w:type="paragraph" w:customStyle="1" w:styleId="ae">
    <w:name w:val="１"/>
    <w:basedOn w:val="a"/>
    <w:rsid w:val="004879B7"/>
    <w:pPr>
      <w:tabs>
        <w:tab w:val="left" w:pos="720"/>
      </w:tabs>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別紙様式第１２号</vt:lpstr>
      <vt:lpstr>別紙様式第１２号</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別紙様式第１２号</dc:title>
  <dc:subject/>
  <dc:creator>大川康博</dc:creator>
  <cp:keywords/>
  <cp:lastModifiedBy>Chikusankai2</cp:lastModifiedBy>
  <cp:revision>5</cp:revision>
  <cp:lastPrinted>2020-06-18T02:30:00Z</cp:lastPrinted>
  <dcterms:created xsi:type="dcterms:W3CDTF">2018-06-15T02:15:00Z</dcterms:created>
  <dcterms:modified xsi:type="dcterms:W3CDTF">2020-06-18T02:30:00Z</dcterms:modified>
</cp:coreProperties>
</file>